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Pr="00D14264" w:rsidRDefault="00A63E80" w:rsidP="00F77BCF">
      <w:pPr>
        <w:spacing w:line="259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D14264">
        <w:rPr>
          <w:rFonts w:ascii="Times New Roman" w:hAnsi="Times New Roman" w:cs="Times New Roman"/>
          <w:color w:val="002060"/>
          <w:sz w:val="40"/>
          <w:szCs w:val="40"/>
        </w:rPr>
        <w:t>Консультация для родителей</w:t>
      </w:r>
    </w:p>
    <w:p w:rsidR="00A63E80" w:rsidRPr="00D14264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D14264">
        <w:rPr>
          <w:rFonts w:ascii="Times New Roman" w:hAnsi="Times New Roman" w:cs="Times New Roman"/>
          <w:b/>
          <w:i/>
          <w:color w:val="FF0000"/>
          <w:sz w:val="48"/>
          <w:szCs w:val="48"/>
        </w:rPr>
        <w:t>«Развитие связной речи детей в семье»</w:t>
      </w:r>
    </w:p>
    <w:p w:rsidR="00D14264" w:rsidRDefault="00D14264" w:rsidP="000B5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7BC" w:rsidRDefault="00D14264" w:rsidP="000B5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29B84E" wp14:editId="6390463A">
            <wp:simplePos x="0" y="0"/>
            <wp:positionH relativeFrom="column">
              <wp:posOffset>3935095</wp:posOffset>
            </wp:positionH>
            <wp:positionV relativeFrom="paragraph">
              <wp:posOffset>167640</wp:posOffset>
            </wp:positionV>
            <wp:extent cx="2695575" cy="1515745"/>
            <wp:effectExtent l="0" t="0" r="9525" b="8255"/>
            <wp:wrapTight wrapText="bothSides">
              <wp:wrapPolygon edited="0">
                <wp:start x="153" y="0"/>
                <wp:lineTo x="0" y="271"/>
                <wp:lineTo x="0" y="20903"/>
                <wp:lineTo x="153" y="21446"/>
                <wp:lineTo x="21371" y="21446"/>
                <wp:lineTo x="21524" y="20903"/>
                <wp:lineTo x="21524" y="271"/>
                <wp:lineTo x="21371" y="0"/>
                <wp:lineTo x="153" y="0"/>
              </wp:wrapPolygon>
            </wp:wrapTight>
            <wp:docPr id="2" name="Рисунок 2" descr="C:\Users\Сергей\Desktop\0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02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80"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для полноценного развития связной речи недостаточно, обязательно усилия педагогов дошкольных </w:t>
      </w:r>
      <w:r w:rsidR="00A63E80"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  <w:r w:rsidRPr="00D14264">
        <w:rPr>
          <w:noProof/>
        </w:rPr>
        <w:t xml:space="preserve"> 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D14264" w:rsidRDefault="00D14264" w:rsidP="000B5C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E80" w:rsidRPr="000B5C34" w:rsidRDefault="00A63E80" w:rsidP="000B5C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C3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</w:t>
      </w:r>
      <w:r w:rsidR="006677BC" w:rsidRPr="000B5C3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помочь </w:t>
      </w:r>
      <w:r w:rsidRPr="000B5C3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64" w:rsidRDefault="00D14264" w:rsidP="000B5C3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264" w:rsidRDefault="00D14264" w:rsidP="000B5C3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264" w:rsidRDefault="00D14264" w:rsidP="000B5C3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264" w:rsidRDefault="00D14264" w:rsidP="000B5C3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E80" w:rsidRPr="000B5C34" w:rsidRDefault="00A63E80" w:rsidP="00D14264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C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0B5C34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14264">
        <w:rPr>
          <w:rFonts w:ascii="Times New Roman" w:hAnsi="Times New Roman" w:cs="Times New Roman"/>
          <w:sz w:val="28"/>
          <w:szCs w:val="28"/>
        </w:rPr>
        <w:t xml:space="preserve"> 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</w:t>
      </w:r>
    </w:p>
    <w:p w:rsidR="00A63E80" w:rsidRPr="000B5C34" w:rsidRDefault="000B5C34" w:rsidP="000B5C3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C34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0B5C34">
        <w:rPr>
          <w:rFonts w:ascii="Times New Roman" w:hAnsi="Times New Roman" w:cs="Times New Roman"/>
          <w:b/>
          <w:i/>
          <w:sz w:val="28"/>
          <w:szCs w:val="28"/>
        </w:rPr>
        <w:t>Что мы видели вчера?</w:t>
      </w:r>
      <w:r w:rsidRPr="000B5C3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D14264" w:rsidRDefault="001E5EFD" w:rsidP="00D1426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D14264">
        <w:rPr>
          <w:rFonts w:ascii="Times New Roman" w:hAnsi="Times New Roman" w:cs="Times New Roman"/>
          <w:b/>
          <w:i/>
          <w:color w:val="000000"/>
          <w:sz w:val="28"/>
          <w:szCs w:val="21"/>
        </w:rPr>
        <w:t xml:space="preserve">Игра </w:t>
      </w:r>
      <w:r w:rsidRPr="00D14264">
        <w:rPr>
          <w:rFonts w:ascii="Times New Roman" w:hAnsi="Times New Roman" w:cs="Times New Roman"/>
          <w:b/>
          <w:bCs/>
          <w:i/>
          <w:color w:val="000000"/>
          <w:sz w:val="28"/>
          <w:szCs w:val="21"/>
        </w:rPr>
        <w:t>«</w:t>
      </w:r>
      <w:r w:rsidR="000562F6" w:rsidRPr="00D14264">
        <w:rPr>
          <w:rFonts w:ascii="Times New Roman" w:hAnsi="Times New Roman" w:cs="Times New Roman"/>
          <w:b/>
          <w:bCs/>
          <w:i/>
          <w:color w:val="000000"/>
          <w:sz w:val="28"/>
          <w:szCs w:val="21"/>
        </w:rPr>
        <w:t>Чем закончилось?</w:t>
      </w:r>
      <w:r w:rsidRPr="00D14264">
        <w:rPr>
          <w:rFonts w:ascii="Times New Roman" w:hAnsi="Times New Roman" w:cs="Times New Roman"/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D1426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gramStart"/>
      <w:r w:rsidRPr="00A63E80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D4471">
        <w:rPr>
          <w:rFonts w:ascii="Times New Roman" w:hAnsi="Times New Roman" w:cs="Times New Roman"/>
          <w:sz w:val="28"/>
          <w:szCs w:val="28"/>
        </w:rPr>
        <w:t xml:space="preserve"> </w:t>
      </w:r>
      <w:r w:rsidRPr="00A63E80">
        <w:rPr>
          <w:rFonts w:ascii="Times New Roman" w:hAnsi="Times New Roman" w:cs="Times New Roman"/>
          <w:sz w:val="28"/>
          <w:szCs w:val="28"/>
        </w:rPr>
        <w:t xml:space="preserve">контекстные, не связанные с общей темой.   </w:t>
      </w:r>
    </w:p>
    <w:p w:rsidR="00D14264" w:rsidRDefault="00D14264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Pr="00A63E80" w:rsidRDefault="006B6206" w:rsidP="00D142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0B0849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622043" wp14:editId="147C5C2C">
            <wp:simplePos x="0" y="0"/>
            <wp:positionH relativeFrom="column">
              <wp:posOffset>1104900</wp:posOffset>
            </wp:positionH>
            <wp:positionV relativeFrom="paragraph">
              <wp:posOffset>234950</wp:posOffset>
            </wp:positionV>
            <wp:extent cx="4229100" cy="2891155"/>
            <wp:effectExtent l="0" t="0" r="0" b="4445"/>
            <wp:wrapTight wrapText="bothSides">
              <wp:wrapPolygon edited="0">
                <wp:start x="97" y="0"/>
                <wp:lineTo x="0" y="142"/>
                <wp:lineTo x="0" y="21206"/>
                <wp:lineTo x="97" y="21491"/>
                <wp:lineTo x="21405" y="21491"/>
                <wp:lineTo x="21503" y="21206"/>
                <wp:lineTo x="21503" y="142"/>
                <wp:lineTo x="21405" y="0"/>
                <wp:lineTo x="97" y="0"/>
              </wp:wrapPolygon>
            </wp:wrapTight>
            <wp:docPr id="1" name="Рисунок 1" descr="C:\Users\Сергей\Desktop\vybor-plastikovyx-oko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vybor-plastikovyx-okon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4868" w:rsidSect="000B5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LuzSans-Book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5A4FD8"/>
    <w:multiLevelType w:val="hybridMultilevel"/>
    <w:tmpl w:val="8906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562F6"/>
    <w:rsid w:val="000B0849"/>
    <w:rsid w:val="000B5C34"/>
    <w:rsid w:val="000D6E09"/>
    <w:rsid w:val="001E5EFD"/>
    <w:rsid w:val="002E4661"/>
    <w:rsid w:val="003807D5"/>
    <w:rsid w:val="006677BC"/>
    <w:rsid w:val="006B6206"/>
    <w:rsid w:val="009D4471"/>
    <w:rsid w:val="00A63E80"/>
    <w:rsid w:val="00C35139"/>
    <w:rsid w:val="00CF07E0"/>
    <w:rsid w:val="00D14264"/>
    <w:rsid w:val="00D24868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gosha</cp:lastModifiedBy>
  <cp:revision>14</cp:revision>
  <dcterms:created xsi:type="dcterms:W3CDTF">2018-07-16T15:13:00Z</dcterms:created>
  <dcterms:modified xsi:type="dcterms:W3CDTF">2023-02-05T20:07:00Z</dcterms:modified>
</cp:coreProperties>
</file>