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40" w:rsidRPr="00A91E12" w:rsidRDefault="00243540" w:rsidP="00243540">
      <w:pPr>
        <w:shd w:val="clear" w:color="auto" w:fill="FFFFFF"/>
        <w:spacing w:line="315" w:lineRule="atLeast"/>
        <w:jc w:val="both"/>
        <w:rPr>
          <w:b/>
          <w:bCs/>
          <w:color w:val="FF0000"/>
          <w:sz w:val="32"/>
          <w:szCs w:val="32"/>
        </w:rPr>
      </w:pPr>
      <w:r w:rsidRPr="00A91E12">
        <w:rPr>
          <w:b/>
          <w:bCs/>
          <w:color w:val="FF0000"/>
          <w:sz w:val="32"/>
          <w:szCs w:val="32"/>
        </w:rPr>
        <w:t xml:space="preserve">«Слышит ли рука глаз?» </w:t>
      </w:r>
      <w:r>
        <w:rPr>
          <w:b/>
          <w:bCs/>
          <w:color w:val="FF0000"/>
          <w:sz w:val="32"/>
          <w:szCs w:val="32"/>
        </w:rPr>
        <w:t>К</w:t>
      </w:r>
      <w:r>
        <w:rPr>
          <w:bCs/>
          <w:color w:val="FF0000"/>
          <w:sz w:val="28"/>
          <w:szCs w:val="28"/>
        </w:rPr>
        <w:t>онсультация для родителей.</w:t>
      </w:r>
      <w:r w:rsidRPr="00A91E12">
        <w:rPr>
          <w:b/>
          <w:bCs/>
          <w:color w:val="FF0000"/>
          <w:sz w:val="32"/>
          <w:szCs w:val="32"/>
        </w:rPr>
        <w:t xml:space="preserve"> </w:t>
      </w:r>
    </w:p>
    <w:p w:rsidR="00243540" w:rsidRDefault="00243540" w:rsidP="00243540">
      <w:pPr>
        <w:pStyle w:val="msonospacing0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65693CA" wp14:editId="72709B80">
            <wp:simplePos x="0" y="0"/>
            <wp:positionH relativeFrom="column">
              <wp:posOffset>3681095</wp:posOffset>
            </wp:positionH>
            <wp:positionV relativeFrom="paragraph">
              <wp:posOffset>4685665</wp:posOffset>
            </wp:positionV>
            <wp:extent cx="2590800" cy="1816100"/>
            <wp:effectExtent l="0" t="0" r="0" b="0"/>
            <wp:wrapSquare wrapText="bothSides"/>
            <wp:docPr id="9" name="Рисунок 9" descr="http://img.espicture.ru/25/kartinki--po-kletoychkam--v-tetradi-6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.espicture.ru/25/kartinki--po-kletoychkam--v-tetradi-6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0A65B9" wp14:editId="5AED5D85">
            <wp:simplePos x="0" y="0"/>
            <wp:positionH relativeFrom="column">
              <wp:align>left</wp:align>
            </wp:positionH>
            <wp:positionV relativeFrom="paragraph">
              <wp:posOffset>168910</wp:posOffset>
            </wp:positionV>
            <wp:extent cx="1656080" cy="2338070"/>
            <wp:effectExtent l="0" t="0" r="1270" b="5080"/>
            <wp:wrapSquare wrapText="bothSides"/>
            <wp:docPr id="8" name="Рисунок 8" descr="http://adalin.mospsy.ru/img4/writ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dalin.mospsy.ru/img4/writ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1" cy="234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BB5">
        <w:rPr>
          <w:sz w:val="28"/>
          <w:szCs w:val="28"/>
        </w:rPr>
        <w:t>Развитие движений часто рассматривается как одна  из составляющих физической готовности ребенка к школе, однако и для психологической готовности она имеет большое значение. Действительно, мышцы руки должны быть достаточно крепкими, должна быть хорошо развита мелкая моторика, чтобы ребенок мог правильно держать ручку и карандаш, чтобы не уставал так быстро при письме.</w:t>
      </w:r>
      <w:r w:rsidRPr="00A74BB5">
        <w:rPr>
          <w:sz w:val="28"/>
          <w:szCs w:val="28"/>
        </w:rPr>
        <w:br/>
      </w:r>
      <w:r w:rsidRPr="00A74BB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A74BB5">
        <w:rPr>
          <w:sz w:val="28"/>
          <w:szCs w:val="28"/>
        </w:rPr>
        <w:t>У него должно быть сформировано умение внимательно рассмотреть предмет или картинку, выделить ее отдельные  детали. Эти умения во многом есть уже у 4-5 летних детей. Однако нам  с вами надо обратить внимание не на отдельные движения рук или глаза, а на их координацию между собой, то есть на зрительно</w:t>
      </w:r>
      <w:r>
        <w:rPr>
          <w:sz w:val="28"/>
          <w:szCs w:val="28"/>
        </w:rPr>
        <w:t xml:space="preserve"> </w:t>
      </w:r>
      <w:r w:rsidRPr="00A74BB5">
        <w:rPr>
          <w:sz w:val="28"/>
          <w:szCs w:val="28"/>
        </w:rPr>
        <w:t>- двигательную координацию, которая также является одной из составляющих (уже последней) школьной готовности.</w:t>
      </w:r>
      <w:r w:rsidRPr="00A74BB5">
        <w:rPr>
          <w:sz w:val="28"/>
          <w:szCs w:val="28"/>
        </w:rPr>
        <w:br/>
        <w:t>В процессе учебы ребенок часто одновременно смотрит на предмет (на доску) и списывает или срисовывает то, что он в данный момент рассматривает. Поэтому так важны согласованные действия глаза и руки, важно, чтобы пальцы, как бы «слышали» ту информацию, которую им дает глаз.</w:t>
      </w:r>
      <w:r w:rsidRPr="00A74BB5">
        <w:rPr>
          <w:sz w:val="28"/>
          <w:szCs w:val="28"/>
        </w:rPr>
        <w:br/>
      </w:r>
      <w:r w:rsidRPr="00A74BB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A74BB5">
        <w:rPr>
          <w:sz w:val="28"/>
          <w:szCs w:val="28"/>
        </w:rPr>
        <w:t>О трудности координации говорит  тот факт, что многим детям рисовать по памяти легче, чем с натуры, так как в последнем случае внимание «раздваивается» и они не могут скоординировать действия глаза и руки. Как же нам научить этому своего ребенка, если в особенно сложных случаях такое задание может быть трудным и для взрослого человека? Прежде всего, нам помогут графические диктанты; выполнение заданий в тетрадях в клетку. Предложите детям срисовать фигуры по клеточкам; обвести и раскрасить буквы, цифры; срисовать по точкам разнообразные по сложности фигуры; продолжить рисунок, соблюдая закономерность.</w:t>
      </w:r>
      <w:r w:rsidRPr="00A74BB5">
        <w:rPr>
          <w:sz w:val="28"/>
          <w:szCs w:val="28"/>
        </w:rPr>
        <w:br/>
        <w:t xml:space="preserve">Любое задание на копирование геометрических фигур, простейших схем, букв или цифр очень поможет вам и вашему ребенку в развитии  необходимых навыков. </w:t>
      </w: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  <w:r w:rsidRPr="00243540">
        <w:rPr>
          <w:b/>
          <w:i/>
          <w:noProof/>
        </w:rPr>
        <w:drawing>
          <wp:anchor distT="0" distB="0" distL="114300" distR="114300" simplePos="0" relativeHeight="251666432" behindDoc="0" locked="0" layoutInCell="1" allowOverlap="1" wp14:anchorId="38CC51FE" wp14:editId="11725864">
            <wp:simplePos x="0" y="0"/>
            <wp:positionH relativeFrom="column">
              <wp:posOffset>-161925</wp:posOffset>
            </wp:positionH>
            <wp:positionV relativeFrom="paragraph">
              <wp:posOffset>125095</wp:posOffset>
            </wp:positionV>
            <wp:extent cx="2028825" cy="1719580"/>
            <wp:effectExtent l="0" t="0" r="9525" b="0"/>
            <wp:wrapSquare wrapText="bothSides"/>
            <wp:docPr id="7" name="Рисунок 7" descr="http://mir-skazok.net/wp-content/uploads/2013/06/picture51_i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ir-skazok.net/wp-content/uploads/2013/06/picture51_i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540">
        <w:rPr>
          <w:b/>
          <w:i/>
          <w:sz w:val="28"/>
          <w:szCs w:val="28"/>
        </w:rPr>
        <w:t>Помогают игры, задания, упражнения, особенно по заданному образцу:</w:t>
      </w:r>
      <w:r w:rsidRPr="00A7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  <w:r w:rsidRPr="00A74BB5">
        <w:rPr>
          <w:sz w:val="28"/>
          <w:szCs w:val="28"/>
        </w:rPr>
        <w:t xml:space="preserve">с конструктором: крупным и мелким </w:t>
      </w:r>
      <w:r>
        <w:rPr>
          <w:sz w:val="28"/>
          <w:szCs w:val="28"/>
        </w:rPr>
        <w:t xml:space="preserve">      </w:t>
      </w:r>
      <w:r w:rsidRPr="00A74BB5">
        <w:rPr>
          <w:sz w:val="28"/>
          <w:szCs w:val="28"/>
        </w:rPr>
        <w:t xml:space="preserve">строительным материалом. </w:t>
      </w: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952F2CE" wp14:editId="5E39C06C">
            <wp:simplePos x="0" y="0"/>
            <wp:positionH relativeFrom="column">
              <wp:posOffset>4166870</wp:posOffset>
            </wp:positionH>
            <wp:positionV relativeFrom="paragraph">
              <wp:posOffset>156210</wp:posOffset>
            </wp:positionV>
            <wp:extent cx="1657350" cy="2033270"/>
            <wp:effectExtent l="0" t="0" r="0" b="5080"/>
            <wp:wrapSquare wrapText="bothSides"/>
            <wp:docPr id="6" name="Рисунок 6" descr="http://img3.imgbb.ru/9/c/f/9cf37d1e1286a2516e7d9319f61dc0a0_h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3.imgbb.ru/9/c/f/9cf37d1e1286a2516e7d9319f61dc0a0_h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Pr="00A74BB5">
        <w:rPr>
          <w:sz w:val="28"/>
          <w:szCs w:val="28"/>
        </w:rPr>
        <w:t>оставление фигур</w:t>
      </w:r>
      <w:r>
        <w:rPr>
          <w:sz w:val="28"/>
          <w:szCs w:val="28"/>
        </w:rPr>
        <w:t xml:space="preserve"> из счетных палочек  </w:t>
      </w: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BE3F360" wp14:editId="02FC879D">
            <wp:simplePos x="0" y="0"/>
            <wp:positionH relativeFrom="column">
              <wp:posOffset>-485775</wp:posOffset>
            </wp:positionH>
            <wp:positionV relativeFrom="paragraph">
              <wp:posOffset>245110</wp:posOffset>
            </wp:positionV>
            <wp:extent cx="2047875" cy="2657475"/>
            <wp:effectExtent l="0" t="0" r="9525" b="9525"/>
            <wp:wrapSquare wrapText="bothSides"/>
            <wp:docPr id="5" name="Рисунок 5" descr="http://www.maam.ru/upload/blogs/4ead6f20b0b0d4e2baedfac75a70edfe.jpg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maam.ru/upload/blogs/4ead6f20b0b0d4e2baedfac75a70edfe.jpg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</w:p>
    <w:p w:rsidR="00243540" w:rsidRDefault="00243540" w:rsidP="00243540">
      <w:pPr>
        <w:pStyle w:val="msonospacing0"/>
        <w:ind w:firstLine="720"/>
        <w:jc w:val="both"/>
        <w:rPr>
          <w:sz w:val="28"/>
          <w:szCs w:val="28"/>
        </w:rPr>
      </w:pPr>
      <w:r w:rsidRPr="00A74BB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A74BB5">
        <w:rPr>
          <w:sz w:val="28"/>
          <w:szCs w:val="28"/>
        </w:rPr>
        <w:t>исование ниточкой» по бархатной бумаге и др.</w:t>
      </w:r>
      <w:r w:rsidRPr="00A74BB5">
        <w:rPr>
          <w:sz w:val="28"/>
          <w:szCs w:val="28"/>
        </w:rPr>
        <w:br/>
        <w:t>Задания, которые даются детям при поступлении в школу, направлены как раз на выявление тех качеств, которые необходимы детям в школе.</w:t>
      </w:r>
      <w:r w:rsidRPr="00A74BB5">
        <w:rPr>
          <w:sz w:val="28"/>
          <w:szCs w:val="28"/>
        </w:rPr>
        <w:br/>
        <w:t>Становится ясным и то, что задания эти не произвольны и не так уж трудны. Дети, которые достаточно подготовлены к школе, легко справляются.</w:t>
      </w: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</w:p>
    <w:p w:rsidR="00243540" w:rsidRDefault="00243540" w:rsidP="00243540">
      <w:pPr>
        <w:pStyle w:val="msonospacing0"/>
        <w:ind w:firstLine="720"/>
        <w:rPr>
          <w:sz w:val="28"/>
          <w:szCs w:val="28"/>
        </w:rPr>
      </w:pPr>
      <w:r w:rsidRPr="00A74BB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A74BB5">
        <w:rPr>
          <w:rStyle w:val="a4"/>
          <w:sz w:val="28"/>
          <w:szCs w:val="28"/>
        </w:rPr>
        <w:t>Педагогическая готовность к школе включает такие  моменты как:</w:t>
      </w:r>
      <w:r w:rsidRPr="00A74BB5">
        <w:rPr>
          <w:sz w:val="28"/>
          <w:szCs w:val="28"/>
        </w:rPr>
        <w:br/>
        <w:t>-  хорошо подготовленная к письму рука</w:t>
      </w:r>
      <w:r w:rsidRPr="00A74BB5">
        <w:rPr>
          <w:sz w:val="28"/>
          <w:szCs w:val="28"/>
        </w:rPr>
        <w:br/>
        <w:t>- умение правильно держать ручку, карандаш.</w:t>
      </w:r>
      <w:r w:rsidRPr="00A74BB5">
        <w:rPr>
          <w:sz w:val="28"/>
          <w:szCs w:val="28"/>
        </w:rPr>
        <w:br/>
        <w:t>Выполняя подобные задания, дети разовьют зрительное восприятие, логическое мышление, память, мелкую моторику.</w:t>
      </w: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rStyle w:val="a4"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t xml:space="preserve">                </w:t>
      </w:r>
      <w:r w:rsidRPr="00A91E12">
        <w:rPr>
          <w:rStyle w:val="a4"/>
          <w:color w:val="FF0000"/>
          <w:sz w:val="32"/>
          <w:szCs w:val="32"/>
        </w:rPr>
        <w:t>Тренируем руку ребенка.</w:t>
      </w:r>
    </w:p>
    <w:p w:rsidR="00243540" w:rsidRPr="00A91E12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color w:val="FF0000"/>
          <w:sz w:val="32"/>
          <w:szCs w:val="32"/>
        </w:rPr>
      </w:pP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rFonts w:ascii="Arial" w:hAnsi="Arial" w:cs="Arial"/>
          <w:color w:val="0053BB"/>
          <w:sz w:val="20"/>
          <w:szCs w:val="20"/>
        </w:rPr>
      </w:pPr>
      <w:r w:rsidRPr="00A91E12">
        <w:rPr>
          <w:sz w:val="28"/>
          <w:szCs w:val="28"/>
        </w:rPr>
        <w:t> 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2114550" cy="2324100"/>
            <wp:effectExtent l="0" t="0" r="0" b="0"/>
            <wp:wrapSquare wrapText="bothSides"/>
            <wp:docPr id="4" name="Рисунок 4" descr="http://chitalochka-ru.ru/wp-content/uploads/2012/07/uchim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hitalochka-ru.ru/wp-content/uploads/2012/07/uchim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E12">
        <w:rPr>
          <w:sz w:val="28"/>
          <w:szCs w:val="28"/>
        </w:rPr>
        <w:t>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</w:t>
      </w:r>
      <w:r w:rsidRPr="002D7102">
        <w:rPr>
          <w:rFonts w:ascii="Arial" w:hAnsi="Arial" w:cs="Arial"/>
          <w:color w:val="0053BB"/>
          <w:sz w:val="20"/>
          <w:szCs w:val="20"/>
        </w:rPr>
        <w:t xml:space="preserve"> </w:t>
      </w: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51435</wp:posOffset>
            </wp:positionV>
            <wp:extent cx="2400300" cy="2366010"/>
            <wp:effectExtent l="0" t="0" r="0" b="0"/>
            <wp:wrapSquare wrapText="bothSides"/>
            <wp:docPr id="3" name="Рисунок 3" descr="http://active-mama.com/wp-content/uploads/2012/07/lepim-iz-plastilina-s-detmi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ctive-mama.com/wp-content/uploads/2012/07/lepim-iz-plastilina-s-detmi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E12">
        <w:rPr>
          <w:sz w:val="28"/>
          <w:szCs w:val="28"/>
        </w:rPr>
        <w:t xml:space="preserve">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</w:t>
      </w: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9924707" wp14:editId="0BBBC265">
            <wp:simplePos x="0" y="0"/>
            <wp:positionH relativeFrom="column">
              <wp:posOffset>-47625</wp:posOffset>
            </wp:positionH>
            <wp:positionV relativeFrom="paragraph">
              <wp:posOffset>193675</wp:posOffset>
            </wp:positionV>
            <wp:extent cx="2143125" cy="2143125"/>
            <wp:effectExtent l="0" t="0" r="9525" b="9525"/>
            <wp:wrapSquare wrapText="bothSides"/>
            <wp:docPr id="2" name="Рисунок 2" descr="http://pensioneram.info/wp-content/uploads/2013/11/disleksiya-12.jpe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ensioneram.info/wp-content/uploads/2013/11/disleksiya-12.jpe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</w:p>
    <w:p w:rsidR="00243540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</w:p>
    <w:p w:rsidR="00243540" w:rsidRPr="00A91E12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  <w:r w:rsidRPr="00A91E12">
        <w:rPr>
          <w:sz w:val="28"/>
          <w:szCs w:val="28"/>
        </w:rPr>
        <w:t>Кроме этого, тренировать руку дошкольника можно с помощью рисования, штриховки, завязывания шнурков, нанизывания бусинок.</w:t>
      </w:r>
    </w:p>
    <w:p w:rsidR="00243540" w:rsidRPr="00A91E12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  <w:r w:rsidRPr="00A91E12">
        <w:rPr>
          <w:sz w:val="28"/>
          <w:szCs w:val="28"/>
        </w:rPr>
        <w:t>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243540" w:rsidRPr="00A91E12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  <w:r w:rsidRPr="00A91E12">
        <w:rPr>
          <w:sz w:val="28"/>
          <w:szCs w:val="28"/>
        </w:rPr>
        <w:t>  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448050" cy="2181225"/>
            <wp:effectExtent l="0" t="0" r="0" b="9525"/>
            <wp:wrapSquare wrapText="bothSides"/>
            <wp:docPr id="1" name="Рисунок 1" descr="http://deti.mail.ru/pre_square800_resize/pic/photolib/2013/09/25/Depositphotos_9806622_s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eti.mail.ru/pre_square800_resize/pic/photolib/2013/09/25/Depositphotos_9806622_s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E12">
        <w:rPr>
          <w:sz w:val="28"/>
          <w:szCs w:val="28"/>
        </w:rPr>
        <w:t>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243540" w:rsidRPr="00A91E12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  <w:r w:rsidRPr="00A91E12">
        <w:rPr>
          <w:sz w:val="28"/>
          <w:szCs w:val="28"/>
          <w:lang w:val="en-US"/>
        </w:rPr>
        <w:t> </w:t>
      </w:r>
    </w:p>
    <w:p w:rsidR="00243540" w:rsidRPr="00A91E12" w:rsidRDefault="00243540" w:rsidP="00243540">
      <w:pPr>
        <w:pStyle w:val="a3"/>
        <w:spacing w:before="30" w:beforeAutospacing="0" w:after="30" w:afterAutospacing="0"/>
        <w:ind w:firstLine="720"/>
        <w:jc w:val="both"/>
        <w:rPr>
          <w:sz w:val="28"/>
          <w:szCs w:val="28"/>
        </w:rPr>
      </w:pPr>
      <w:r w:rsidRPr="00A91E12">
        <w:rPr>
          <w:sz w:val="28"/>
          <w:szCs w:val="28"/>
        </w:rPr>
        <w:t>    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243540" w:rsidRDefault="00243540" w:rsidP="00243540">
      <w:pPr>
        <w:pStyle w:val="msonospacing0"/>
        <w:ind w:firstLine="720"/>
        <w:jc w:val="both"/>
        <w:rPr>
          <w:sz w:val="28"/>
          <w:szCs w:val="28"/>
        </w:rPr>
      </w:pPr>
    </w:p>
    <w:p w:rsidR="00E25406" w:rsidRDefault="00E25406"/>
    <w:sectPr w:rsidR="00E25406" w:rsidSect="00243540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EB"/>
    <w:rsid w:val="00243540"/>
    <w:rsid w:val="004B5620"/>
    <w:rsid w:val="008C231E"/>
    <w:rsid w:val="00A851EB"/>
    <w:rsid w:val="00E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0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243540"/>
    <w:pPr>
      <w:spacing w:before="100" w:beforeAutospacing="1" w:after="100" w:afterAutospacing="1"/>
    </w:pPr>
  </w:style>
  <w:style w:type="paragraph" w:styleId="a3">
    <w:name w:val="Normal (Web)"/>
    <w:basedOn w:val="a"/>
    <w:rsid w:val="00243540"/>
    <w:pPr>
      <w:spacing w:before="100" w:beforeAutospacing="1" w:after="100" w:afterAutospacing="1"/>
    </w:pPr>
  </w:style>
  <w:style w:type="character" w:styleId="a4">
    <w:name w:val="Strong"/>
    <w:qFormat/>
    <w:rsid w:val="00243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0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243540"/>
    <w:pPr>
      <w:spacing w:before="100" w:beforeAutospacing="1" w:after="100" w:afterAutospacing="1"/>
    </w:pPr>
  </w:style>
  <w:style w:type="paragraph" w:styleId="a3">
    <w:name w:val="Normal (Web)"/>
    <w:basedOn w:val="a"/>
    <w:rsid w:val="00243540"/>
    <w:pPr>
      <w:spacing w:before="100" w:beforeAutospacing="1" w:after="100" w:afterAutospacing="1"/>
    </w:pPr>
  </w:style>
  <w:style w:type="character" w:styleId="a4">
    <w:name w:val="Strong"/>
    <w:qFormat/>
    <w:rsid w:val="00243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tushka-log2011.narod.ru/index/0-38" TargetMode="External"/><Relationship Id="rId13" Type="http://schemas.openxmlformats.org/officeDocument/2006/relationships/image" Target="http://mir-skazok.net/wp-content/uploads/2013/06/picture51_i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pensioneram.info/disleksiya-i-disgrafiya-u-dete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http://img.espicture.ru/25/kartinki--po-kletoychkam--v-tetradi-6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maam.ru/detskijsad/netradicionoe-risovanie-nitochkami-nitkografija.html" TargetMode="External"/><Relationship Id="rId25" Type="http://schemas.openxmlformats.org/officeDocument/2006/relationships/image" Target="http://active-mama.com/wp-content/uploads/2012/07/lepim-iz-plastilina-s-detmi.jp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http://img3.imgbb.ru/9/c/f/9cf37d1e1286a2516e7d9319f61dc0a0_h.jpg" TargetMode="External"/><Relationship Id="rId20" Type="http://schemas.openxmlformats.org/officeDocument/2006/relationships/hyperlink" Target="http://chitalochka-ru.ru/page/17" TargetMode="External"/><Relationship Id="rId29" Type="http://schemas.openxmlformats.org/officeDocument/2006/relationships/hyperlink" Target="https://deti.mail.ru/child/uvlekatelnaya-applikaciya-iz-staryh-zhurnalov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ir-skazok.net/sposobnosti-malyisha-dva-goda.html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hyperlink" Target="http://espicture.ru/kartinki--po-kletoychkam--v-tetradi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active-mama.com/lepim-iz-plastilina-s-detmi-detskie-podelki-iz-plastilina.html" TargetMode="External"/><Relationship Id="rId28" Type="http://schemas.openxmlformats.org/officeDocument/2006/relationships/image" Target="http://pensioneram.info/wp-content/uploads/2013/11/disleksiya-12.jpeg" TargetMode="External"/><Relationship Id="rId10" Type="http://schemas.openxmlformats.org/officeDocument/2006/relationships/image" Target="http://adalin.mospsy.ru/img4/write.jpg" TargetMode="External"/><Relationship Id="rId19" Type="http://schemas.openxmlformats.org/officeDocument/2006/relationships/image" Target="http://www.maam.ru/upload/blogs/4ead6f20b0b0d4e2baedfac75a70edfe.jpg.jpg" TargetMode="External"/><Relationship Id="rId31" Type="http://schemas.openxmlformats.org/officeDocument/2006/relationships/image" Target="http://deti.mail.ru/pre_square800_resize/pic/photolib/2013/09/25/Depositphotos_9806622_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abyblog.ru/community/post/igraem/1691062" TargetMode="External"/><Relationship Id="rId22" Type="http://schemas.openxmlformats.org/officeDocument/2006/relationships/image" Target="http://chitalochka-ru.ru/wp-content/uploads/2012/07/uchim.jpg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2020-04-23T02:24:00Z</dcterms:created>
  <dcterms:modified xsi:type="dcterms:W3CDTF">2020-04-23T03:07:00Z</dcterms:modified>
</cp:coreProperties>
</file>